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01F6" w:rsidRPr="005F01F6" w:rsidRDefault="00602F16" w:rsidP="005F01F6">
      <w:pPr>
        <w:spacing w:before="100" w:beforeAutospacing="1" w:after="100" w:afterAutospacing="1"/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</w:pPr>
      <w:r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A</w:t>
      </w:r>
      <w:r w:rsidR="005F01F6" w:rsidRPr="005F01F6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ntrag</w:t>
      </w:r>
    </w:p>
    <w:p w:rsidR="005F01F6" w:rsidRPr="00EC7214" w:rsidRDefault="005F01F6" w:rsidP="005F01F6">
      <w:pPr>
        <w:spacing w:before="100" w:beforeAutospacing="1" w:after="100" w:afterAutospacing="1"/>
        <w:outlineLvl w:val="2"/>
        <w:rPr>
          <w:rFonts w:ascii="Cambria" w:eastAsia="Times New Roman" w:hAnsi="Cambria" w:cs="Times New Roman"/>
          <w:b/>
          <w:bCs/>
          <w:color w:val="000000"/>
          <w:kern w:val="0"/>
          <w:lang w:eastAsia="de-DE"/>
          <w14:ligatures w14:val="none"/>
        </w:rPr>
      </w:pPr>
      <w:r w:rsidRPr="00EC7214">
        <w:rPr>
          <w:rFonts w:ascii="Cambria" w:eastAsia="Times New Roman" w:hAnsi="Cambria" w:cs="Times New Roman"/>
          <w:b/>
          <w:bCs/>
          <w:color w:val="000000"/>
          <w:kern w:val="0"/>
          <w:lang w:eastAsia="de-DE"/>
          <w14:ligatures w14:val="none"/>
        </w:rPr>
        <w:t>Nachhaltige</w:t>
      </w:r>
      <w:r w:rsidR="0007222E">
        <w:rPr>
          <w:rFonts w:ascii="Cambria" w:eastAsia="Times New Roman" w:hAnsi="Cambria" w:cs="Times New Roman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EC7214">
        <w:rPr>
          <w:rFonts w:ascii="Cambria" w:eastAsia="Times New Roman" w:hAnsi="Cambria" w:cs="Times New Roman"/>
          <w:b/>
          <w:bCs/>
          <w:color w:val="000000"/>
          <w:kern w:val="0"/>
          <w:lang w:eastAsia="de-DE"/>
          <w14:ligatures w14:val="none"/>
        </w:rPr>
        <w:t>Lösung</w:t>
      </w:r>
      <w:r w:rsidR="0007222E">
        <w:rPr>
          <w:rFonts w:ascii="Cambria" w:eastAsia="Times New Roman" w:hAnsi="Cambria" w:cs="Times New Roman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EC7214">
        <w:rPr>
          <w:rFonts w:ascii="Cambria" w:eastAsia="Times New Roman" w:hAnsi="Cambria" w:cs="Times New Roman"/>
          <w:b/>
          <w:bCs/>
          <w:color w:val="000000"/>
          <w:kern w:val="0"/>
          <w:lang w:eastAsia="de-DE"/>
          <w14:ligatures w14:val="none"/>
        </w:rPr>
        <w:t>für</w:t>
      </w:r>
      <w:r w:rsidR="0007222E">
        <w:rPr>
          <w:rFonts w:ascii="Cambria" w:eastAsia="Times New Roman" w:hAnsi="Cambria" w:cs="Times New Roman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EC7214">
        <w:rPr>
          <w:rFonts w:ascii="Cambria" w:eastAsia="Times New Roman" w:hAnsi="Cambria" w:cs="Times New Roman"/>
          <w:b/>
          <w:bCs/>
          <w:color w:val="000000"/>
          <w:kern w:val="0"/>
          <w:lang w:eastAsia="de-DE"/>
          <w14:ligatures w14:val="none"/>
        </w:rPr>
        <w:t>die</w:t>
      </w:r>
      <w:r w:rsidR="0007222E">
        <w:rPr>
          <w:rFonts w:ascii="Cambria" w:eastAsia="Times New Roman" w:hAnsi="Cambria" w:cs="Times New Roman"/>
          <w:b/>
          <w:b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EC7214">
        <w:rPr>
          <w:rFonts w:ascii="Cambria" w:eastAsia="Times New Roman" w:hAnsi="Cambria" w:cs="Times New Roman"/>
          <w:b/>
          <w:bCs/>
          <w:color w:val="000000"/>
          <w:kern w:val="0"/>
          <w:lang w:eastAsia="de-DE"/>
          <w14:ligatures w14:val="none"/>
        </w:rPr>
        <w:t>Vermüllung</w:t>
      </w:r>
      <w:proofErr w:type="spellEnd"/>
      <w:r w:rsidR="0007222E">
        <w:rPr>
          <w:rFonts w:ascii="Cambria" w:eastAsia="Times New Roman" w:hAnsi="Cambria" w:cs="Times New Roman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EC7214">
        <w:rPr>
          <w:rFonts w:ascii="Cambria" w:eastAsia="Times New Roman" w:hAnsi="Cambria" w:cs="Times New Roman"/>
          <w:b/>
          <w:bCs/>
          <w:color w:val="000000"/>
          <w:kern w:val="0"/>
          <w:lang w:eastAsia="de-DE"/>
          <w14:ligatures w14:val="none"/>
        </w:rPr>
        <w:t>an</w:t>
      </w:r>
      <w:r w:rsidR="0007222E">
        <w:rPr>
          <w:rFonts w:ascii="Cambria" w:eastAsia="Times New Roman" w:hAnsi="Cambria" w:cs="Times New Roman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EC7214">
        <w:rPr>
          <w:rFonts w:ascii="Cambria" w:eastAsia="Times New Roman" w:hAnsi="Cambria" w:cs="Times New Roman"/>
          <w:b/>
          <w:bCs/>
          <w:color w:val="000000"/>
          <w:kern w:val="0"/>
          <w:lang w:eastAsia="de-DE"/>
          <w14:ligatures w14:val="none"/>
        </w:rPr>
        <w:t>Wertstoffinseln</w:t>
      </w:r>
      <w:r w:rsidR="0007222E">
        <w:rPr>
          <w:rFonts w:ascii="Cambria" w:eastAsia="Times New Roman" w:hAnsi="Cambria" w:cs="Times New Roman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EC7214">
        <w:rPr>
          <w:rFonts w:ascii="Cambria" w:eastAsia="Times New Roman" w:hAnsi="Cambria" w:cs="Times New Roman"/>
          <w:b/>
          <w:bCs/>
          <w:color w:val="000000"/>
          <w:kern w:val="0"/>
          <w:lang w:eastAsia="de-DE"/>
          <w14:ligatures w14:val="none"/>
        </w:rPr>
        <w:t>in</w:t>
      </w:r>
      <w:r w:rsidR="0007222E">
        <w:rPr>
          <w:rFonts w:ascii="Cambria" w:eastAsia="Times New Roman" w:hAnsi="Cambria" w:cs="Times New Roman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EC7214">
        <w:rPr>
          <w:rFonts w:ascii="Cambria" w:eastAsia="Times New Roman" w:hAnsi="Cambria" w:cs="Times New Roman"/>
          <w:b/>
          <w:bCs/>
          <w:color w:val="000000"/>
          <w:kern w:val="0"/>
          <w:lang w:eastAsia="de-DE"/>
          <w14:ligatures w14:val="none"/>
        </w:rPr>
        <w:t>[Stadtbezirk</w:t>
      </w:r>
      <w:r w:rsidR="0007222E">
        <w:rPr>
          <w:rFonts w:ascii="Cambria" w:eastAsia="Times New Roman" w:hAnsi="Cambria" w:cs="Times New Roman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EC7214">
        <w:rPr>
          <w:rFonts w:ascii="Cambria" w:eastAsia="Times New Roman" w:hAnsi="Cambria" w:cs="Times New Roman"/>
          <w:b/>
          <w:bCs/>
          <w:color w:val="000000"/>
          <w:kern w:val="0"/>
          <w:lang w:eastAsia="de-DE"/>
          <w14:ligatures w14:val="none"/>
        </w:rPr>
        <w:t>/</w:t>
      </w:r>
      <w:r w:rsidR="0007222E">
        <w:rPr>
          <w:rFonts w:ascii="Cambria" w:eastAsia="Times New Roman" w:hAnsi="Cambria" w:cs="Times New Roman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EC7214">
        <w:rPr>
          <w:rFonts w:ascii="Cambria" w:eastAsia="Times New Roman" w:hAnsi="Cambria" w:cs="Times New Roman"/>
          <w:b/>
          <w:bCs/>
          <w:color w:val="000000"/>
          <w:kern w:val="0"/>
          <w:lang w:eastAsia="de-DE"/>
          <w14:ligatures w14:val="none"/>
        </w:rPr>
        <w:t>BA</w:t>
      </w:r>
      <w:proofErr w:type="gramStart"/>
      <w:r w:rsidR="0007222E">
        <w:rPr>
          <w:rFonts w:ascii="Cambria" w:eastAsia="Times New Roman" w:hAnsi="Cambria" w:cs="Times New Roman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EC7214">
        <w:rPr>
          <w:rFonts w:ascii="Cambria" w:eastAsia="Times New Roman" w:hAnsi="Cambria" w:cs="Times New Roman"/>
          <w:b/>
          <w:bCs/>
          <w:color w:val="000000"/>
          <w:kern w:val="0"/>
          <w:lang w:eastAsia="de-DE"/>
          <w14:ligatures w14:val="none"/>
        </w:rPr>
        <w:t>..</w:t>
      </w:r>
      <w:proofErr w:type="gramEnd"/>
      <w:r w:rsidRPr="00EC7214">
        <w:rPr>
          <w:rFonts w:ascii="Cambria" w:eastAsia="Times New Roman" w:hAnsi="Cambria" w:cs="Times New Roman"/>
          <w:b/>
          <w:bCs/>
          <w:color w:val="000000"/>
          <w:kern w:val="0"/>
          <w:lang w:eastAsia="de-DE"/>
          <w14:ligatures w14:val="none"/>
        </w:rPr>
        <w:t>]</w:t>
      </w:r>
    </w:p>
    <w:p w:rsidR="005F01F6" w:rsidRPr="005F01F6" w:rsidRDefault="005F01F6" w:rsidP="005F01F6">
      <w:pPr>
        <w:spacing w:before="100" w:beforeAutospacing="1" w:after="100" w:afterAutospacing="1"/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5F01F6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Der</w:t>
      </w:r>
      <w:r w:rsidR="0007222E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Bezirksausschuss</w:t>
      </w:r>
      <w:r w:rsidR="0007222E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[Name]</w:t>
      </w:r>
      <w:r w:rsidR="0007222E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möge</w:t>
      </w:r>
      <w:r w:rsidR="0007222E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beschließen:</w:t>
      </w:r>
    </w:p>
    <w:p w:rsidR="005F01F6" w:rsidRPr="005F01F6" w:rsidRDefault="005F01F6" w:rsidP="005F01F6">
      <w:pPr>
        <w:numPr>
          <w:ilvl w:val="0"/>
          <w:numId w:val="1"/>
        </w:numPr>
        <w:spacing w:before="100" w:beforeAutospacing="1" w:after="100" w:afterAutospacing="1"/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5F01F6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Analyse</w:t>
      </w:r>
      <w:r w:rsidR="0007222E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unter</w:t>
      </w:r>
      <w:r w:rsidR="0007222E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Bürgerbeteiligung: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Das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Kommunalreferat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und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die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AWM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werden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gebeten,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eine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Analyse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der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besonders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von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Vermüllung</w:t>
      </w:r>
      <w:proofErr w:type="spellEnd"/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betroffenen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Wertstoffinseln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im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Stadtbezirk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durchzuführen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und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dem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Bezirksausschuss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die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Ergebnisse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vorzulegen.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Diese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Untersuchung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soll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gemeinsam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mit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Dualen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Systemen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sowie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unter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Einbeziehung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der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Anwohnerinnen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und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Anwohner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im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direkten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Umfeld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erfolgen.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Dabei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soll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ein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Vergleich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mit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Wertstoffinseln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erfolgen,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an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denen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keine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oder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nur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minimale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Vermüllungsprobleme</w:t>
      </w:r>
      <w:proofErr w:type="spellEnd"/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auftreten,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um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Ursachen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und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Erfolgsfaktoren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zu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identifizieren.</w:t>
      </w:r>
    </w:p>
    <w:p w:rsidR="005F01F6" w:rsidRPr="005F01F6" w:rsidRDefault="005F01F6" w:rsidP="005F01F6">
      <w:pPr>
        <w:numPr>
          <w:ilvl w:val="0"/>
          <w:numId w:val="1"/>
        </w:numPr>
        <w:spacing w:before="100" w:beforeAutospacing="1" w:after="100" w:afterAutospacing="1"/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5F01F6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Maßnahmenkonzept: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Auf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Basis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dieser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Analyse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soll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ein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umfassendes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und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nachhaltiges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Konzept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zur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Reduzierung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der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Vermüllung</w:t>
      </w:r>
      <w:proofErr w:type="spellEnd"/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erarbeitet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werden.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Der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Schwerpunkt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liegt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auf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wirksamen,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langfristigen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Maßnahmen,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die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jeweiligen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örtlichen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Gegebenheiten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gerecht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werden.</w:t>
      </w:r>
    </w:p>
    <w:p w:rsidR="005F01F6" w:rsidRPr="005F01F6" w:rsidRDefault="005F01F6" w:rsidP="005F01F6">
      <w:pPr>
        <w:numPr>
          <w:ilvl w:val="0"/>
          <w:numId w:val="1"/>
        </w:numPr>
        <w:spacing w:before="100" w:beforeAutospacing="1" w:after="100" w:afterAutospacing="1"/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5F01F6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Einbeziehung</w:t>
      </w:r>
      <w:r w:rsidR="0007222E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der</w:t>
      </w:r>
      <w:r w:rsidR="0007222E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Gelben</w:t>
      </w:r>
      <w:r w:rsidR="0007222E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Tonne: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Die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geplanten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Änderungen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durch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die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Einführung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der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Gelben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Tonne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sind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zwingend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in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dieses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Konzept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einzubeziehen.</w:t>
      </w:r>
    </w:p>
    <w:p w:rsidR="005F01F6" w:rsidRPr="005F01F6" w:rsidRDefault="005F01F6" w:rsidP="005F01F6">
      <w:pPr>
        <w:numPr>
          <w:ilvl w:val="0"/>
          <w:numId w:val="1"/>
        </w:numPr>
        <w:spacing w:before="100" w:beforeAutospacing="1" w:after="100" w:afterAutospacing="1"/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5F01F6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Berichtspflicht: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Die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Stadtverwaltung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wird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gebeten,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regelmäßig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über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Fortschritt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der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Maßnahmen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zu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berichten.</w:t>
      </w:r>
    </w:p>
    <w:p w:rsidR="005F01F6" w:rsidRPr="005F01F6" w:rsidRDefault="00092668" w:rsidP="005F01F6">
      <w:pPr>
        <w:rPr>
          <w:rFonts w:ascii="Cambria" w:eastAsia="Times New Roman" w:hAnsi="Cambria" w:cs="Times New Roman"/>
          <w:kern w:val="0"/>
          <w:sz w:val="21"/>
          <w:szCs w:val="21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  <w:pict>
          <v:rect id="_x0000_i1026" alt="" style="width:453.6pt;height:.05pt;mso-width-percent:0;mso-height-percent:0;mso-width-percent:0;mso-height-percent:0" o:hralign="center" o:hrstd="t" o:hrnoshade="t" o:hr="t" fillcolor="black" stroked="f"/>
        </w:pict>
      </w:r>
    </w:p>
    <w:p w:rsidR="005F01F6" w:rsidRPr="00EC7214" w:rsidRDefault="005F01F6" w:rsidP="005F01F6">
      <w:pPr>
        <w:spacing w:before="100" w:beforeAutospacing="1" w:after="100" w:afterAutospacing="1"/>
        <w:outlineLvl w:val="2"/>
        <w:rPr>
          <w:rFonts w:ascii="Cambria" w:eastAsia="Times New Roman" w:hAnsi="Cambria" w:cs="Times New Roman"/>
          <w:b/>
          <w:bCs/>
          <w:color w:val="000000"/>
          <w:kern w:val="0"/>
          <w:lang w:eastAsia="de-DE"/>
          <w14:ligatures w14:val="none"/>
        </w:rPr>
      </w:pPr>
      <w:r w:rsidRPr="00EC7214">
        <w:rPr>
          <w:rFonts w:ascii="Cambria" w:eastAsia="Times New Roman" w:hAnsi="Cambria" w:cs="Times New Roman"/>
          <w:b/>
          <w:bCs/>
          <w:color w:val="000000"/>
          <w:kern w:val="0"/>
          <w:lang w:eastAsia="de-DE"/>
          <w14:ligatures w14:val="none"/>
        </w:rPr>
        <w:t>Begründung:</w:t>
      </w:r>
    </w:p>
    <w:p w:rsidR="005F01F6" w:rsidRPr="005F01F6" w:rsidRDefault="005F01F6" w:rsidP="005F01F6">
      <w:pPr>
        <w:spacing w:before="100" w:beforeAutospacing="1" w:after="100" w:afterAutospacing="1"/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In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verschiedenen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Bereichen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des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Stadtbezirks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kommt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es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an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Wertstoffinseln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wiederholt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zu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illegalen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Ablagerungen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wie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Matratzen,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Möbelstücken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oder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sonstigem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Sperrmüll.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Dies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führt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zu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unhygienischen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Situationen,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Sicherheitsrisiken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und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beeinträchtigt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das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Erscheinungsbild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des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öffentlichen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Raums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erheblich.</w:t>
      </w:r>
    </w:p>
    <w:p w:rsidR="005F01F6" w:rsidRPr="005F01F6" w:rsidRDefault="005F01F6" w:rsidP="005F01F6">
      <w:pPr>
        <w:spacing w:before="100" w:beforeAutospacing="1" w:after="100" w:afterAutospacing="1"/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Die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Ursachen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hierfür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sind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vielfältig: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Neben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fehlenden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Transportmöglichkeiten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zum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Wertstoffhof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führen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insbesondere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proofErr w:type="gramStart"/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zu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weite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Wege</w:t>
      </w:r>
      <w:proofErr w:type="gramEnd"/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zu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Wertstoffinseln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oder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eine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unzureichende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Standortdichte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zu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Problemen.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Während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bundesweit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eine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Empfehlung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von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500</w:t>
      </w:r>
      <w:r w:rsidR="0007222E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bis</w:t>
      </w:r>
      <w:r w:rsidR="0007222E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800</w:t>
      </w:r>
      <w:r w:rsidR="0007222E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Einwohnern</w:t>
      </w:r>
      <w:r w:rsidR="0007222E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pro</w:t>
      </w:r>
      <w:r w:rsidR="0007222E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Standplatz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gilt,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wurde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dieser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Wert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in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München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bislang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nicht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erreicht.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Ein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historischer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Vergleich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verdeutlicht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die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Problematik: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In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Jahren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1990–1993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waren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bei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ca.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1,2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Mio.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Einwohnern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über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950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Standplätze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definiert.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Heute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stehen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bei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ca.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1,6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Mio.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Einwohnern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offiziell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ebenfalls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nur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950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Standplätze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zur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Verfügung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–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wobei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die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tatsächliche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Zahl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aufgrund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diverser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Veränderungen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inoffiziell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auf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etwa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800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geschätzt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wird.</w:t>
      </w:r>
    </w:p>
    <w:p w:rsidR="005F01F6" w:rsidRPr="005F01F6" w:rsidRDefault="005F01F6" w:rsidP="005F01F6">
      <w:pPr>
        <w:spacing w:before="100" w:beforeAutospacing="1" w:after="100" w:afterAutospacing="1"/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Zusätzlich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laden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überfüllte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Container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oder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Unkenntnis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über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Entsorgungswege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zur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weiteren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Vermüllung</w:t>
      </w:r>
      <w:proofErr w:type="spellEnd"/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ein.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Bisherige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Meldungen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an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die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Stadtverwaltung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erbrachten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keine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zufriedenstellenden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Ergebnisse,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da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oft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auf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die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Verantwortlichkeiten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des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Dualen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Systems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verwiesen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wurde.</w:t>
      </w:r>
    </w:p>
    <w:p w:rsidR="005F01F6" w:rsidRPr="005F01F6" w:rsidRDefault="005F01F6" w:rsidP="005F01F6">
      <w:pPr>
        <w:spacing w:before="100" w:beforeAutospacing="1" w:after="100" w:afterAutospacing="1"/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Mit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der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geplanten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Einführung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der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Gelben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Tonne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ergeben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sich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nun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neue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Möglichkeiten,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die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Entsorgungsstrukturen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effizienter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zu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gestalten.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Diese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Umstellung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muss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genutzt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werden,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um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bestehende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Defizite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gezielt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anzugehen.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Ein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strukturiertes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Konzept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ist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notwendig,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um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das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Stadtbild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dauerhaft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zu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verbessern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und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die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Belastung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für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die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Anwohnerinnen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und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Anwohner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zu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reduzieren.</w:t>
      </w:r>
    </w:p>
    <w:p w:rsidR="005F01F6" w:rsidRPr="005F01F6" w:rsidRDefault="005F01F6" w:rsidP="005F01F6">
      <w:pPr>
        <w:spacing w:before="100" w:beforeAutospacing="1" w:after="100" w:afterAutospacing="1"/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5F01F6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Bekannte</w:t>
      </w:r>
      <w:r w:rsidR="0007222E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Problemstandorte</w:t>
      </w:r>
      <w:r w:rsidR="0007222E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(nahezu</w:t>
      </w:r>
      <w:r w:rsidR="0007222E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tägliche</w:t>
      </w:r>
      <w:r w:rsidR="0007222E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5F01F6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Vermüllung</w:t>
      </w:r>
      <w:proofErr w:type="spellEnd"/>
      <w:r w:rsidRPr="005F01F6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):</w:t>
      </w:r>
    </w:p>
    <w:p w:rsidR="005F01F6" w:rsidRPr="005F01F6" w:rsidRDefault="005F01F6" w:rsidP="005F01F6">
      <w:pPr>
        <w:numPr>
          <w:ilvl w:val="0"/>
          <w:numId w:val="2"/>
        </w:numPr>
        <w:spacing w:before="100" w:beforeAutospacing="1" w:after="100" w:afterAutospacing="1"/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[Adresse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1]</w:t>
      </w:r>
    </w:p>
    <w:p w:rsidR="005F01F6" w:rsidRPr="005F01F6" w:rsidRDefault="005F01F6" w:rsidP="005F01F6">
      <w:pPr>
        <w:numPr>
          <w:ilvl w:val="0"/>
          <w:numId w:val="2"/>
        </w:numPr>
        <w:spacing w:before="100" w:beforeAutospacing="1" w:after="100" w:afterAutospacing="1"/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[Adresse</w:t>
      </w:r>
      <w:r w:rsidR="0007222E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  <w:t>2]</w:t>
      </w:r>
    </w:p>
    <w:p w:rsidR="005F01F6" w:rsidRPr="005F01F6" w:rsidRDefault="005F01F6" w:rsidP="0007222E">
      <w:pPr>
        <w:spacing w:before="100" w:beforeAutospacing="1" w:after="100" w:afterAutospacing="1"/>
        <w:ind w:left="720"/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5F01F6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de-DE"/>
          <w14:ligatures w14:val="none"/>
        </w:rPr>
        <w:t>Hinweis:</w:t>
      </w:r>
      <w:r w:rsidR="0007222E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de-DE"/>
          <w14:ligatures w14:val="none"/>
        </w:rPr>
        <w:t>Weitere</w:t>
      </w:r>
      <w:r w:rsidR="0007222E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de-DE"/>
          <w14:ligatures w14:val="none"/>
        </w:rPr>
        <w:t>detaillierte</w:t>
      </w:r>
      <w:r w:rsidR="0007222E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de-DE"/>
          <w14:ligatures w14:val="none"/>
        </w:rPr>
        <w:t>Informationen</w:t>
      </w:r>
      <w:r w:rsidR="0007222E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de-DE"/>
          <w14:ligatures w14:val="none"/>
        </w:rPr>
        <w:t>können</w:t>
      </w:r>
      <w:r w:rsidR="0007222E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de-DE"/>
          <w14:ligatures w14:val="none"/>
        </w:rPr>
        <w:t>durch</w:t>
      </w:r>
      <w:r w:rsidR="0007222E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de-DE"/>
          <w14:ligatures w14:val="none"/>
        </w:rPr>
        <w:t>die</w:t>
      </w:r>
      <w:r w:rsidR="0007222E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de-DE"/>
          <w14:ligatures w14:val="none"/>
        </w:rPr>
        <w:t>Fa.</w:t>
      </w:r>
      <w:r w:rsidR="0007222E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de-DE"/>
          <w14:ligatures w14:val="none"/>
        </w:rPr>
        <w:t>Remondis</w:t>
      </w:r>
      <w:r w:rsidR="0007222E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de-DE"/>
          <w14:ligatures w14:val="none"/>
        </w:rPr>
        <w:t>sowie</w:t>
      </w:r>
      <w:r w:rsidR="0007222E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de-DE"/>
          <w14:ligatures w14:val="none"/>
        </w:rPr>
        <w:t>den</w:t>
      </w:r>
      <w:r w:rsidR="0007222E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de-DE"/>
          <w14:ligatures w14:val="none"/>
        </w:rPr>
        <w:t>Reinigungsdienst</w:t>
      </w:r>
      <w:r w:rsidR="0007222E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de-DE"/>
          <w14:ligatures w14:val="none"/>
        </w:rPr>
        <w:t>Fa.</w:t>
      </w:r>
      <w:r w:rsidR="0007222E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5F01F6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de-DE"/>
          <w14:ligatures w14:val="none"/>
        </w:rPr>
        <w:t>Cba</w:t>
      </w:r>
      <w:proofErr w:type="spellEnd"/>
      <w:r w:rsidR="0007222E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de-DE"/>
          <w14:ligatures w14:val="none"/>
        </w:rPr>
        <w:t>bereitgestellt</w:t>
      </w:r>
      <w:r w:rsidR="0007222E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F01F6">
        <w:rPr>
          <w:rFonts w:ascii="Cambria" w:eastAsia="Times New Roman" w:hAnsi="Cambria" w:cs="Times New Roman"/>
          <w:i/>
          <w:iCs/>
          <w:color w:val="000000"/>
          <w:kern w:val="0"/>
          <w:sz w:val="21"/>
          <w:szCs w:val="21"/>
          <w:lang w:eastAsia="de-DE"/>
          <w14:ligatures w14:val="none"/>
        </w:rPr>
        <w:t>werden.</w:t>
      </w:r>
    </w:p>
    <w:p w:rsidR="005F01F6" w:rsidRPr="005F01F6" w:rsidRDefault="00092668" w:rsidP="005F01F6">
      <w:pPr>
        <w:rPr>
          <w:rFonts w:ascii="Cambria" w:eastAsia="Times New Roman" w:hAnsi="Cambria" w:cs="Times New Roman"/>
          <w:kern w:val="0"/>
          <w:sz w:val="21"/>
          <w:szCs w:val="21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  <w:pict>
          <v:rect id="_x0000_i1025" alt="" style="width:453.6pt;height:.05pt;mso-width-percent:0;mso-height-percent:0;mso-width-percent:0;mso-height-percent:0" o:hralign="center" o:hrstd="t" o:hrnoshade="t" o:hr="t" fillcolor="black" stroked="f"/>
        </w:pict>
      </w:r>
    </w:p>
    <w:p w:rsidR="00E60131" w:rsidRPr="00471155" w:rsidRDefault="005F01F6" w:rsidP="00471155">
      <w:pPr>
        <w:spacing w:before="100" w:beforeAutospacing="1" w:after="100" w:afterAutospacing="1"/>
        <w:rPr>
          <w:rFonts w:ascii="Cambria" w:eastAsia="Times New Roman" w:hAnsi="Cambri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5F01F6">
        <w:rPr>
          <w:rFonts w:ascii="Cambria" w:eastAsia="Times New Roman" w:hAnsi="Cambri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  <w:t>Absender</w:t>
      </w:r>
    </w:p>
    <w:sectPr w:rsidR="00E60131" w:rsidRPr="00471155" w:rsidSect="00471155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Libertad 3">
    <w:altName w:val="Calibri"/>
    <w:panose1 w:val="01000000000000000000"/>
    <w:charset w:val="4D"/>
    <w:family w:val="auto"/>
    <w:notTrueType/>
    <w:pitch w:val="variable"/>
    <w:sig w:usb0="A10000EF" w:usb1="4000A46B" w:usb2="00000000" w:usb3="00000000" w:csb0="00000093" w:csb1="00000000"/>
  </w:font>
  <w:font w:name="Times New Roman (Überschriften">
    <w:altName w:val="Times New Roman"/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33757"/>
    <w:multiLevelType w:val="multilevel"/>
    <w:tmpl w:val="9C8E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35B71"/>
    <w:multiLevelType w:val="multilevel"/>
    <w:tmpl w:val="AD2A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0091019">
    <w:abstractNumId w:val="1"/>
  </w:num>
  <w:num w:numId="2" w16cid:durableId="192429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75"/>
    <w:rsid w:val="0007222E"/>
    <w:rsid w:val="00092668"/>
    <w:rsid w:val="00161475"/>
    <w:rsid w:val="003614B0"/>
    <w:rsid w:val="003A6EEF"/>
    <w:rsid w:val="0041059E"/>
    <w:rsid w:val="00471155"/>
    <w:rsid w:val="00580FA8"/>
    <w:rsid w:val="005F01F6"/>
    <w:rsid w:val="00602F16"/>
    <w:rsid w:val="00B12813"/>
    <w:rsid w:val="00D37CB6"/>
    <w:rsid w:val="00E563E0"/>
    <w:rsid w:val="00E60131"/>
    <w:rsid w:val="00EB2D95"/>
    <w:rsid w:val="00EC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4580"/>
  <w15:chartTrackingRefBased/>
  <w15:docId w15:val="{372932B3-A9FF-7C48-A145-3F72A8D9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61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61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41059E"/>
    <w:pPr>
      <w:keepNext/>
      <w:keepLines/>
      <w:spacing w:line="360" w:lineRule="auto"/>
      <w:outlineLvl w:val="2"/>
    </w:pPr>
    <w:rPr>
      <w:rFonts w:ascii="Libertad 3" w:eastAsiaTheme="majorEastAsia" w:hAnsi="Libertad 3" w:cs="Times New Roman (Überschriften"/>
      <w:b/>
      <w:color w:val="000000" w:themeColor="text1"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61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61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614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614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614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614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italicfettrechts">
    <w:name w:val="Text italic fett rechts"/>
    <w:qFormat/>
    <w:rsid w:val="003A6EEF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jc w:val="right"/>
    </w:pPr>
    <w:rPr>
      <w:rFonts w:ascii="Helvetica Neue" w:eastAsia="Arial Unicode MS" w:hAnsi="Helvetica Neue" w:cs="Arial Unicode MS"/>
      <w:b/>
      <w:bCs/>
      <w:i/>
      <w:iCs/>
      <w:color w:val="000000"/>
      <w:u w:color="000000"/>
      <w:bdr w:val="nil"/>
      <w:lang w:eastAsia="de-D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1059E"/>
    <w:rPr>
      <w:rFonts w:ascii="Libertad 3" w:eastAsiaTheme="majorEastAsia" w:hAnsi="Libertad 3" w:cs="Times New Roman (Überschriften"/>
      <w:b/>
      <w:color w:val="000000" w:themeColor="text1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61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61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147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147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147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147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147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14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614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1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614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61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614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6147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6147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6147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61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6147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61475"/>
    <w:rPr>
      <w:b/>
      <w:bCs/>
      <w:smallCaps/>
      <w:color w:val="0F4761" w:themeColor="accent1" w:themeShade="BF"/>
      <w:spacing w:val="5"/>
    </w:rPr>
  </w:style>
  <w:style w:type="character" w:customStyle="1" w:styleId="citation-146">
    <w:name w:val="citation-146"/>
    <w:basedOn w:val="Absatz-Standardschriftart"/>
    <w:rsid w:val="005F01F6"/>
  </w:style>
  <w:style w:type="paragraph" w:styleId="StandardWeb">
    <w:name w:val="Normal (Web)"/>
    <w:basedOn w:val="Standard"/>
    <w:uiPriority w:val="99"/>
    <w:semiHidden/>
    <w:unhideWhenUsed/>
    <w:rsid w:val="005F01F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citation-120">
    <w:name w:val="citation-120"/>
    <w:basedOn w:val="Absatz-Standardschriftart"/>
    <w:rsid w:val="005F01F6"/>
  </w:style>
  <w:style w:type="character" w:customStyle="1" w:styleId="citation-118">
    <w:name w:val="citation-118"/>
    <w:basedOn w:val="Absatz-Standardschriftart"/>
    <w:rsid w:val="005F01F6"/>
  </w:style>
  <w:style w:type="character" w:customStyle="1" w:styleId="citation-116">
    <w:name w:val="citation-116"/>
    <w:basedOn w:val="Absatz-Standardschriftart"/>
    <w:rsid w:val="005F01F6"/>
  </w:style>
  <w:style w:type="character" w:customStyle="1" w:styleId="citation-115">
    <w:name w:val="citation-115"/>
    <w:basedOn w:val="Absatz-Standardschriftart"/>
    <w:rsid w:val="005F0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75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8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82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41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69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6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67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90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1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13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56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6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01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3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5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77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96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1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9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8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06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1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65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43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1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40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21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3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6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58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30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56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38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Grasberger</dc:creator>
  <cp:keywords/>
  <dc:description/>
  <cp:lastModifiedBy>Ulrich Grasberger</cp:lastModifiedBy>
  <cp:revision>7</cp:revision>
  <dcterms:created xsi:type="dcterms:W3CDTF">2026-03-01T18:24:00Z</dcterms:created>
  <dcterms:modified xsi:type="dcterms:W3CDTF">2026-03-04T18:33:00Z</dcterms:modified>
</cp:coreProperties>
</file>